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STL409358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(2E)-2-({[5-oxo-1-(3,4,5-trifluorophenyl)pyrrolidin-3-yl]carbonyl}imino)-5-(propan-2-yl)-2,3-dihydro-1,3-thiazole-4-carboxylate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(2E)-2-({[5-oxo-1-(3,4,5-trifluorophenyl)pyrrolidin-3-yl]carbonyl}imino)-5-(propan-2-yl)-2,3-dihydro-1,3-thiazole-4-carboxylate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C19H18F3N3O4S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STL409358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