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N-[(2Z)-4-(pyridin-3-yl)-1,3-thiazol-2(3H)-ylidene]-2-[4-(1H-tetrazol-1-yl)phenyl]acetamide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N-[(2Z)-4-(pyridin-3-yl)-1,3-thiazol-2(3H)-ylidene]-2-[4-(1H-tetrazol-1-yl)phenyl]acetamide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C17H13N7OS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