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2,6-dimethoxy-4-{(E)-[2-({[3-(4-methylphenyl)-4-oxo-3,4,5,6,7,8-hexahydro[1]benzothieno[2,3-d]pyrimidin-2-yl]sulfanyl}acetyl)hydrazinylidene]methyl}phenyl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2,6-dimethoxy-4-{(E)-[2-({[3-(4-methylphenyl)-4-oxo-3,4,5,6,7,8-hexahydro[1]benzothieno[2,3-d]pyrimidin-2-yl]sulfanyl}acetyl)hydrazinylidene]methyl}phenyl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C30H30N4O6S2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606.72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