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3-[2-hydroxy-5-oxo-1-(2-phenylethyl)-4,5-dihydro-1H-imidazol-4-yl]-N-[2-([1,2,4]triazolo[4,3-a]pyridin-3-yl)ethyl]propanamide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3-[2-hydroxy-5-oxo-1-(2-phenylethyl)-4,5-dihydro-1H-imidazol-4-yl]-N-[2-([1,2,4]triazolo[4,3-a]pyridin-3-yl)ethyl]propanamide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