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2-{[5-(3,4-dihydro-2H-1,5-benzodioxepin-7-ylmethyl)-4-phenyl-4H-1,2,4-triazol-3-yl]sulfanyl}-N-(furan-2-ylmethyl)acetamide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2-{[5-(3,4-dihydro-2H-1,5-benzodioxepin-7-ylmethyl)-4-phenyl-4H-1,2,4-triazol-3-yl]sulfanyl}-N-(furan-2-ylmethyl)acetamide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