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STL417294</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(4Z)-4-{4-[(2-fluorobenzyl)oxy]-3-methoxybenzylidene}-3-phenyl-1,2-oxazol-5(4H)-one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(4Z)-4-{4-[(2-fluorobenzyl)oxy]-3-methoxybenzylidene}-3-phenyl-1,2-oxazol-5(4H)-one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C24H18FNO4</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403.41</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STL417294</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