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2-chloro-5-({[(5E)-5-(furan-2-ylmethylidene)-2,4-dioxo-1,3-thiazolidin-3-yl]acetyl}amino)benzoate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2-chloro-5-({[(5E)-5-(furan-2-ylmethylidene)-2,4-dioxo-1,3-thiazolidin-3-yl]acetyl}amino)benzoate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