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N-(1-hydroxy-3-methylpentan-2-yl)-3-[3-(2-methoxyphenyl)-1,2,4-oxadiazol-5-yl]propanamide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N-(1-hydroxy-3-methylpentan-2-yl)-3-[3-(2-methoxyphenyl)-1,2,4-oxadiazol-5-yl]propanamide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C18H25N3O4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