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3-{1-[2-(3-fluorophenyl)ethyl]-2-hydroxy-5-oxo-4,5-dihydro-1H-imidazol-4-yl}-N-[2-([1,2,4]triazolo[4,3-a]pyridin-3-yl)ethyl]propanamide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3-{1-[2-(3-fluorophenyl)ethyl]-2-hydroxy-5-oxo-4,5-dihydro-1H-imidazol-4-yl}-N-[2-([1,2,4]triazolo[4,3-a]pyridin-3-yl)ethyl]propanamide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