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STL426537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1-{1-[2-(3,4-dihydroquinolin-1(2H)-yl)-2-oxoethyl]-2-methyl-1H-indol-3-yl}-2,2,2-trifluoroethanone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1-{1-[2-(3,4-dihydroquinolin-1(2H)-yl)-2-oxoethyl]-2-methyl-1H-indol-3-yl}-2,2,2-trifluoroethanone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STL426537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