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2,4-di(pyrrolidin-1-yl)-6-[(2E)-2-(2,4,6-trimethylbenzylidene)hydrazinyl]-1,3,5-triazine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2,4-di(pyrrolidin-1-yl)-6-[(2E)-2-(2,4,6-trimethylbenzylidene)hydrazinyl]-1,3,5-triazine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