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N-(2-ethoxybenzyl)-2-[6-(4-methoxyphenyl)-3,5-dioxo-6,7-dihydro-3H-imidazo[5,1-c][1,2,4]triazol-2(5H)-yl]acetamide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N-(2-ethoxybenzyl)-2-[6-(4-methoxyphenyl)-3,5-dioxo-6,7-dihydro-3H-imidazo[5,1-c][1,2,4]triazol-2(5H)-yl]acetamide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