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7-(4,7-dimethoxy-1,3-benzodioxol-5-yl)-1-(3-methoxyphenyl)-5-oxo-4,5,6,7-tetrahydro-1H-pyrrolo[3,2-b]pyridine-3-carboxylic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7-(4,7-dimethoxy-1,3-benzodioxol-5-yl)-1-(3-methoxyphenyl)-5-oxo-4,5,6,7-tetrahydro-1H-pyrrolo[3,2-b]pyridine-3-carboxylic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