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N-[4-(cyclohexylcarbamoyl)-1,2,3-thiadiazol-5-yl]-4-(pyridin-2-yl)piperazine-1-carboxamide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N-[4-(cyclohexylcarbamoyl)-1,2,3-thiadiazol-5-yl]-4-(pyridin-2-yl)piperazine-1-carboxamide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