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(4Z)-4-{2-[3,5-bis(trifluoromethyl)phenyl]hydrazinylidene}-5-(4-methoxyphenyl)-2-methyl-2,4-dihydro-3H-pyrazol-3-imine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(4Z)-4-{2-[3,5-bis(trifluoromethyl)phenyl]hydrazinylidene}-5-(4-methoxyphenyl)-2-methyl-2,4-dihydro-3H-pyrazol-3-imine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C19H15F6N5O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