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5-[(2E)-2-(2,4-dimethoxybenzylidene)hydrazinyl]-1,2,3-thiadiazole-4-carboxylate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5-[(2E)-2-(2,4-dimethoxybenzylidene)hydrazinyl]-1,2,3-thiadiazole-4-carboxylate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STL438455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