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2-(1,3-dioxo-1,3-dihydro-2H-isoindol-2-yl)-N-{2-[(4-methoxyphenyl)amino]-2-oxo-1-(1,2,3-thiadiazol-4-yl)ethyl}-N-(pyridin-3-ylmethyl)acetamide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2-(1,3-dioxo-1,3-dihydro-2H-isoindol-2-yl)-N-{2-[(4-methoxyphenyl)amino]-2-oxo-1-(1,2,3-thiadiazol-4-yl)ethyl}-N-(pyridin-3-ylmethyl)acetamide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C27H22N6O5S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542.58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