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1-[4-(4-methoxyphenyl)-1,3-thiazol-2-yl]-3-(4-methylphenyl)-5-(1,1,2,2-tetrafluoroethyl)-4,5-dihydro-1H-pyrazol-5-ol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1-[4-(4-methoxyphenyl)-1,3-thiazol-2-yl]-3-(4-methylphenyl)-5-(1,1,2,2-tetrafluoroethyl)-4,5-dihydro-1H-pyrazol-5-ol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C22H19F4N3O2S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