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[5-amino-6-cyano-7-(4-fluorophenyl)-8-(methylcarbamoyl)-3-oxo-2,3-dihydro-7H-[1,3]thiazolo[3,2-a]pyridin-2-yl]acetate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[5-amino-6-cyano-7-(4-fluorophenyl)-8-(methylcarbamoyl)-3-oxo-2,3-dihydro-7H-[1,3]thiazolo[3,2-a]pyridin-2-yl]acetate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