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STL440970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(5E)-5-[{[2-(1H-indol-3-yl)ethyl]amino}(4-methylphenyl)methylidene]-1-(4-methoxyphenyl)pyrimidine-2,4,6(1H,3H,5H)-trione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(5E)-5-[{[2-(1H-indol-3-yl)ethyl]amino}(4-methylphenyl)methylidene]-1-(4-methoxyphenyl)pyrimidine-2,4,6(1H,3H,5H)-trione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STL440970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