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3-[4-(3-chlorophenyl)piperazin-1-yl]-2-hydroxy-1-(1H-indol-3-yl)-3-(2-methoxyphenyl)propan-1-one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3-[4-(3-chlorophenyl)piperazin-1-yl]-2-hydroxy-1-(1H-indol-3-yl)-3-(2-methoxyphenyl)propan-1-one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C28H28ClN3O3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490</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STL445149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