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(4Z)-2-(1,3-benzothiazol-2-yl)-4-[({2-[4-(2-methylpropanoyl)piperazin-1-yl]ethyl}amino)methylidene]-5-phenyl-2,4-dihydro-3H-pyrazol-3-one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(4Z)-2-(1,3-benzothiazol-2-yl)-4-[({2-[4-(2-methylpropanoyl)piperazin-1-yl]ethyl}amino)methylidene]-5-phenyl-2,4-dihydro-3H-pyrazol-3-one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