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N-[1-(1,3-benzodioxol-5-yl)-2-{[4-(morpholin-4-yl)phenyl]amino}-2-oxoethyl]-2-(1H-benzotriazol-1-yl)-N-(2-fluorobenzyl)acetamide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N-[1-(1,3-benzodioxol-5-yl)-2-{[4-(morpholin-4-yl)phenyl]amino}-2-oxoethyl]-2-(1H-benzotriazol-1-yl)-N-(2-fluorobenzyl)acetamide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C34H31FN6O5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