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4-nitro-5-[(E)-(2,4,6-trimethoxyphenyl)diazenyl]-1H-imidazole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4-nitro-5-[(E)-(2,4,6-trimethoxyphenyl)diazenyl]-1H-imidazole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