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4-(4-chlorophenyl)-2-[3-(2,4-dimethoxyphenyl)-5-(trifluoromethyl)-1H-pyrazol-1-yl]-1,3-thiazole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4-(4-chlorophenyl)-2-[3-(2,4-dimethoxyphenyl)-5-(trifluoromethyl)-1H-pyrazol-1-yl]-1,3-thiazole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