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{5-amino-6-cyano-7-(2,6-difluorophenyl)-8-[(2,4-dimethylphenyl)carbamoyl]-3-oxo-2,3-dihydro-7H-[1,3]thiazolo[3,2-a]pyridin-2-yl}acetate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{5-amino-6-cyano-7-(2,6-difluorophenyl)-8-[(2,4-dimethylphenyl)carbamoyl]-3-oxo-2,3-dihydro-7H-[1,3]thiazolo[3,2-a]pyridin-2-yl}acetate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C26H22F2N4O4S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524.55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STL448167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