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N-{[5-methyl-3-(4-methylphenyl)-7-oxo-7H-furo[3,2-g]chromen-6-yl]acetyl}glycyl-D-isoleucine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N-{[5-methyl-3-(4-methylphenyl)-7-oxo-7H-furo[3,2-g]chromen-6-yl]acetyl}glycyl-D-isoleucine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