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STL465286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4-[(6,7-dimethoxy-3,4-dihydroisoquinolin-2(1H)-yl)carbonyl]-1-(4-methoxyphenyl)pyrrolidin-2-one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4-[(6,7-dimethoxy-3,4-dihydroisoquinolin-2(1H)-yl)carbonyl]-1-(4-methoxyphenyl)pyrrolidin-2-one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STL465286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