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2,4-dibromo-6-[(E)-{2-[4,6-di(morpholin-4-yl)-1,3,5-triazin-2-yl]hydrazinylidene}methyl]benzene-1,3-diol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2,4-dibromo-6-[(E)-{2-[4,6-di(morpholin-4-yl)-1,3,5-triazin-2-yl]hydrazinylidene}methyl]benzene-1,3-diol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C18H21Br2N7O4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559.22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