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2-{3-[(E)-2-(4-methoxyphenyl)ethenyl]-1-[2-(piperidin-1-yl)ethyl]-1H-1,2,4-triazol-5-yl}phenol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2-{3-[(E)-2-(4-methoxyphenyl)ethenyl]-1-[2-(piperidin-1-yl)ethyl]-1H-1,2,4-triazol-5-yl}phenol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