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2-amino-6-{[2-(4-methyl-1,2,5-oxadiazol-3-yl)-2-oxoethyl]sulfanyl}pyridine-3,5-dicarbonitrile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2-amino-6-{[2-(4-methyl-1,2,5-oxadiazol-3-yl)-2-oxoethyl]sulfanyl}pyridine-3,5-dicarbonitrile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