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N'-{(Z)-[3-ethoxy-4-(prop-2-en-1-yloxy)phenyl]methylidene}-2-(trifluoromethyl)benzohydrazide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N'-{(Z)-[3-ethoxy-4-(prop-2-en-1-yloxy)phenyl]methylidene}-2-(trifluoromethyl)benzohydrazide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