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N-(2,4-dimethoxyphenyl)-1-{formyl[2-(1H-indol-3-yl)ethyl]amino}cyclohexanecarboxamide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N-(2,4-dimethoxyphenyl)-1-{formyl[2-(1H-indol-3-yl)ethyl]amino}cyclohexanecarboxamide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