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(2Z)-[5-amino-6-cyano-7-(3-fluorophenyl)-8-[(3-methylphenyl)carbamoyl]-3-oxo-7H-[1,3]thiazolo[3,2-a]pyridin-2(3H)-ylidene]ethanoate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(2Z)-[5-amino-6-cyano-7-(3-fluorophenyl)-8-[(3-methylphenyl)carbamoyl]-3-oxo-7H-[1,3]thiazolo[3,2-a]pyridin-2(3H)-ylidene]ethanoate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