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2-(1,3-dioxo-1,3-dihydro-2H-isoindol-2-yl)-N-{2-[3-(propan-2-yl)-1,2,4-oxadiazol-5-yl]ethyl}acetamide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2-(1,3-dioxo-1,3-dihydro-2H-isoindol-2-yl)-N-{2-[3-(propan-2-yl)-1,2,4-oxadiazol-5-yl]ethyl}acetamide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