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4-amino-7-(3,5-difluorophenyl)-1-phenyl-1,6,7,8-tetrahydro-5H-pyrazolo[3,4-b]quinolin-5-one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4-amino-7-(3,5-difluorophenyl)-1-phenyl-1,6,7,8-tetrahydro-5H-pyrazolo[3,4-b]quinolin-5-one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