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(2Z,5Z)-3-cyclohexyl-5-(3-iodo-4-methoxybenzylidene)-2-(phenylimino)-1,3-thiazolidin-4-one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(2Z,5Z)-3-cyclohexyl-5-(3-iodo-4-methoxybenzylidene)-2-(phenylimino)-1,3-thiazolidin-4-one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C23H23IN2O2S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