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STL508676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4-{[(1E)-8-methoxy-4,4-dimethyl-2-oxo-1-(5-oxo-2-thioxo-1,3-thiazolidin-4-ylidene)-1,2-dihydro-4H-pyrrolo[3,2,1-ij]quinolin-6-yl]methyl}piperazine-1-carboxylate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4-{[(1E)-8-methoxy-4,4-dimethyl-2-oxo-1-(5-oxo-2-thioxo-1,3-thiazolidin-4-ylidene)-1,2-dihydro-4H-pyrrolo[3,2,1-ij]quinolin-6-yl]methyl}piperazine-1-carboxylate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C25H28N4O5S2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528.65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STL508676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