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(2E)-N-[2-(3,4-dimethoxyphenyl)ethyl]-2-(hydroxyimino)propanamide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(2E)-N-[2-(3,4-dimethoxyphenyl)ethyl]-2-(hydroxyimino)propanamide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