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2-{[1-(2-methoxyethyl)-1H-indol-4-yl]oxy}-N-[2-(5-methoxy-1H-indol-3-yl)ethyl]acetamide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2-{[1-(2-methoxyethyl)-1H-indol-4-yl]oxy}-N-[2-(5-methoxy-1H-indol-3-yl)ethyl]acetamide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