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N-(6-ethoxy-2,3,4,9-tetrahydro-1H-carbazol-1-yl)-2-(7-hydroxy-4-methyl-2-oxo-2H-chromen-3-yl)acetamide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N-(6-ethoxy-2,3,4,9-tetrahydro-1H-carbazol-1-yl)-2-(7-hydroxy-4-methyl-2-oxo-2H-chromen-3-yl)acetamide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