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1-(3,4,6,7,8,9,10,12,13,13a-decahydro-2H-6,13-methanodipyrido[1,2-a:3',2'-e]azocin-1(6aH)-yl)-2-[3-(4-methoxyphenyl)-5-methyl-1H-pyrazol-4-yl]ethanone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1-(3,4,6,7,8,9,10,12,13,13a-decahydro-2H-6,13-methanodipyrido[1,2-a:3',2'-e]azocin-1(6aH)-yl)-2-[3-(4-methoxyphenyl)-5-methyl-1H-pyrazol-4-yl]ethanone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