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STL511666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N-{[4-(pyridin-2-yl)-3,4,6,7-tetrahydro-5H-imidazo[4,5-c]pyridin-5-yl]carbonyl}methioninate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N-{[4-(pyridin-2-yl)-3,4,6,7-tetrahydro-5H-imidazo[4,5-c]pyridin-5-yl]carbonyl}methioninate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C18H23N5O3S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STL511666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