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3-{1-[2-(5-chloro-1H-indol-3-yl)ethyl]-2,5-dioxoimidazolidin-4-yl}propanoic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3-{1-[2-(5-chloro-1H-indol-3-yl)ethyl]-2,5-dioxoimidazolidin-4-yl}propanoic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