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N-[2-(1H-pyrrol-1-yl)ethyl]-2-(2,3,5-trimethyl-7-oxo-7H-furo[3,2-g]chromen-6-yl)acetamide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N-[2-(1H-pyrrol-1-yl)ethyl]-2-(2,3,5-trimethyl-7-oxo-7H-furo[3,2-g]chromen-6-yl)acetamide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