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2-[(E)-2-(4-bromophenyl)ethenyl]-3-(3-hydroxypropyl)quinazolin-4(3H)-one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2-[(E)-2-(4-bromophenyl)ethenyl]-3-(3-hydroxypropyl)quinazolin-4(3H)-one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