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trans-4-({[(4,8,8-trimethyl-2-oxo-7,8-dihydro-2H,6H-pyrano[3,2-g]chromen-3-yl)acetyl]amino}methyl)cyclohexanecarboxylic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trans-4-({[(4,8,8-trimethyl-2-oxo-7,8-dihydro-2H,6H-pyrano[3,2-g]chromen-3-yl)acetyl]amino}methyl)cyclohexanecarboxylic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STL517841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