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N-[(7S)-1,2,3-trimethoxy-10-(4-methylpiperazin-1-yl)-9-oxo-5,6,7,9-tetrahydrobenzo[a]heptalen-7-yl]acetamide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N-[(7S)-1,2,3-trimethoxy-10-(4-methylpiperazin-1-yl)-9-oxo-5,6,7,9-tetrahydrobenzo[a]heptalen-7-yl]acetamide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