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(4aR,6aR)-4a,6a-dimethyl-8-(6-methylheptan-2-yl)-1,2,3,4,4a,4b,5,6,6a,7,8,9,10,10a,10b,11-hexadecahydrochrysen-2-yl [(6-oxo-6H-benzo[c]chromen-3-yl)oxy]acetate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(4aR,6aR)-4a,6a-dimethyl-8-(6-methylheptan-2-yl)-1,2,3,4,4a,4b,5,6,6a,7,8,9,10,10a,10b,11-hexadecahydrochrysen-2-yl [(6-oxo-6H-benzo[c]chromen-3-yl)oxy]acetate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C43H56O5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