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2-({[(3Z,8xi,9xi,14xi)-17-hydroxy-20-oxopregn-4-en-3-ylidene]amino}oxy)-N-[2-(4-hydroxyphenyl)ethyl]acetamide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2-({[(3Z,8xi,9xi,14xi)-17-hydroxy-20-oxopregn-4-en-3-ylidene]amino}oxy)-N-[2-(4-hydroxyphenyl)ethyl]acetamide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